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DD93D59" w:rsidR="007128D3" w:rsidRPr="007A0155" w:rsidRDefault="007128D3" w:rsidP="004E7D1E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E7D1E">
        <w:rPr>
          <w:rFonts w:eastAsia="Calibri" w:cs="Arial"/>
          <w:b/>
          <w:bCs/>
          <w:sz w:val="20"/>
          <w:szCs w:val="20"/>
        </w:rPr>
        <w:t>„Vytyčení části schválených návrhů KoPÚ Dvorec u Dubu, Křišťanovice u Záblatí, Kvilda, Netolice, Šipoun a Vodice u Lhenic“</w:t>
      </w:r>
    </w:p>
    <w:p w14:paraId="33661A81" w14:textId="0AD7981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E7D1E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C0E3D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E7D1E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725957">
    <w:abstractNumId w:val="5"/>
  </w:num>
  <w:num w:numId="2" w16cid:durableId="1417702199">
    <w:abstractNumId w:val="6"/>
  </w:num>
  <w:num w:numId="3" w16cid:durableId="1503158812">
    <w:abstractNumId w:val="4"/>
  </w:num>
  <w:num w:numId="4" w16cid:durableId="706561477">
    <w:abstractNumId w:val="2"/>
  </w:num>
  <w:num w:numId="5" w16cid:durableId="2030136280">
    <w:abstractNumId w:val="1"/>
  </w:num>
  <w:num w:numId="6" w16cid:durableId="170605619">
    <w:abstractNumId w:val="3"/>
  </w:num>
  <w:num w:numId="7" w16cid:durableId="1670523566">
    <w:abstractNumId w:val="3"/>
  </w:num>
  <w:num w:numId="8" w16cid:durableId="157831919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E7D1E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409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14</cp:revision>
  <cp:lastPrinted>2022-02-09T07:14:00Z</cp:lastPrinted>
  <dcterms:created xsi:type="dcterms:W3CDTF">2022-02-20T09:23:00Z</dcterms:created>
  <dcterms:modified xsi:type="dcterms:W3CDTF">2023-08-02T05:55:00Z</dcterms:modified>
</cp:coreProperties>
</file>